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A5D" w:rsidRPr="00EF3A5D" w:rsidRDefault="00EF3A5D" w:rsidP="00EF3A5D">
      <w:pPr>
        <w:jc w:val="center"/>
        <w:rPr>
          <w:b/>
          <w:sz w:val="24"/>
        </w:rPr>
      </w:pPr>
      <w:r w:rsidRPr="00EF3A5D">
        <w:rPr>
          <w:b/>
          <w:sz w:val="24"/>
        </w:rPr>
        <w:t>EVALUAREA DURERII POSTOPERATORII ȘI FORMĂRII ADERENȚELOR DUPĂ HIDROLAPAROSCOPIA TRANSVAGINALĂ VERSUS LAPAROSCOPIE ÎN TRATAMENTUL CHIRURGICAL AL SOPC</w:t>
      </w:r>
    </w:p>
    <w:p w:rsidR="00EF3A5D" w:rsidRDefault="00EF3A5D" w:rsidP="00EF3A5D">
      <w:pPr>
        <w:rPr>
          <w:sz w:val="24"/>
        </w:rPr>
      </w:pPr>
      <w:r w:rsidRPr="00EF3A5D">
        <w:rPr>
          <w:sz w:val="24"/>
        </w:rPr>
        <w:t>C. Arvatescu, Grecu Mirela, C. Anastasiu, Eliza Rosculete, Oana Dimienescu</w:t>
      </w:r>
    </w:p>
    <w:p w:rsidR="006A0F81" w:rsidRDefault="006A0F81" w:rsidP="00EF3A5D">
      <w:pPr>
        <w:rPr>
          <w:sz w:val="24"/>
        </w:rPr>
      </w:pPr>
      <w:r>
        <w:rPr>
          <w:sz w:val="24"/>
        </w:rPr>
        <w:t>Universitatea Transilvania, Braşov</w:t>
      </w:r>
    </w:p>
    <w:p w:rsidR="006A0F81" w:rsidRPr="00EF3A5D" w:rsidRDefault="006A0F81" w:rsidP="00EF3A5D">
      <w:pPr>
        <w:rPr>
          <w:sz w:val="24"/>
        </w:rPr>
      </w:pPr>
    </w:p>
    <w:p w:rsidR="00EF3A5D" w:rsidRPr="00EF3A5D" w:rsidRDefault="00EF3A5D" w:rsidP="00EF3A5D">
      <w:pPr>
        <w:rPr>
          <w:sz w:val="24"/>
        </w:rPr>
      </w:pPr>
      <w:r w:rsidRPr="00EF3A5D">
        <w:rPr>
          <w:sz w:val="24"/>
        </w:rPr>
        <w:t>Introducere. Infertilitatea este definită că absenţa sarcinii, după un an de contact sexual neprotejat și afectează aproximativ 15% din cuplurile de vârstă fertilă. Una dintre cauzele infertilității este sindromul de ovare micropolichistice.</w:t>
      </w:r>
    </w:p>
    <w:p w:rsidR="00EF3A5D" w:rsidRPr="00EF3A5D" w:rsidRDefault="00EF3A5D" w:rsidP="00EF3A5D">
      <w:pPr>
        <w:rPr>
          <w:sz w:val="24"/>
        </w:rPr>
      </w:pPr>
      <w:r w:rsidRPr="00EF3A5D">
        <w:rPr>
          <w:sz w:val="24"/>
        </w:rPr>
        <w:t>Sindromul ovarului polichistic reprezintă un cumul de modificări endocrinologice ce asociază oligo-amenoree, obezitate, hirsutism, hiperandrogenism și rezistenţă crescută la insulină. Rezecția de ovar a fost prima metodă descrisă în tratamentul SOPC, dar a fost abandonată din cauza riscului de dezvoltare a aderențelor pelvine. Acesta a fost înlocuită cu inducerea ovulației cu clomifen și gonadotrofine. În ciuda eficacității sale, tratamentul cu gonadotrofine are complicațiile sale, putând conduce la dezvoltarea sindromului de hiperstimulare ovariană sau sarcini multiple.</w:t>
      </w:r>
    </w:p>
    <w:p w:rsidR="00EF3A5D" w:rsidRPr="00EF3A5D" w:rsidRDefault="00EF3A5D" w:rsidP="00EF3A5D">
      <w:pPr>
        <w:rPr>
          <w:sz w:val="24"/>
        </w:rPr>
      </w:pPr>
      <w:r w:rsidRPr="00EF3A5D">
        <w:rPr>
          <w:sz w:val="24"/>
        </w:rPr>
        <w:t>Tratamentul chirurgical laparoscopic, și anume drillingul ovarian poate permite, reduce sau poate facilita acțiunea gonadotrofinelor și inducerea ovulației. Drillingul ovarian se poate realiza atât prin laproscopie clasică cât și prin hidrolaparoscopie transvaginală - metodă chirurgicală minim invazivă.</w:t>
      </w:r>
    </w:p>
    <w:p w:rsidR="00EF3A5D" w:rsidRPr="00EF3A5D" w:rsidRDefault="00EF3A5D" w:rsidP="00EF3A5D">
      <w:pPr>
        <w:rPr>
          <w:sz w:val="24"/>
        </w:rPr>
      </w:pPr>
      <w:r w:rsidRPr="00EF3A5D">
        <w:rPr>
          <w:sz w:val="24"/>
        </w:rPr>
        <w:t>Material și metodă. S-a efectuat o căutare sistematică a literaturii de specialitate a studiilor ce au la bază evaluarea formării aderențelor pelvine, comparativ după laparoscopia clasică și după hidrolaparoscopia transvaginală. Criteriile de includere au fost reprezentate de indicațiile efectuării laparoscopiei, respectiv hidrolaparoscopiei la femeile cu SOPC infertile. A fost consultata baza de date PubMed și Google Academic folosind termenii: laparoscopy, polycystic ovary syndrome, transvaginal hydrolaparoscopy</w:t>
      </w:r>
    </w:p>
    <w:p w:rsidR="00EF3A5D" w:rsidRPr="00EF3A5D" w:rsidRDefault="00EF3A5D" w:rsidP="00EF3A5D">
      <w:pPr>
        <w:rPr>
          <w:sz w:val="24"/>
        </w:rPr>
      </w:pPr>
      <w:r w:rsidRPr="00EF3A5D">
        <w:rPr>
          <w:sz w:val="24"/>
        </w:rPr>
        <w:t>REZULTATE ȘI CONCLUZII</w:t>
      </w:r>
    </w:p>
    <w:p w:rsidR="00EF3A5D" w:rsidRPr="00EF3A5D" w:rsidRDefault="00EF3A5D" w:rsidP="00EF3A5D">
      <w:pPr>
        <w:rPr>
          <w:sz w:val="24"/>
        </w:rPr>
      </w:pPr>
      <w:r w:rsidRPr="00EF3A5D">
        <w:rPr>
          <w:sz w:val="24"/>
        </w:rPr>
        <w:t xml:space="preserve">Studiul de față a demonstrat o incidență crescută a aderențelor pelvine în cazul laparoscopiei clasice (59,5%) comparativ cu hidrolaparoscopia clasică (19,75%).În consecință durerea postoperatorie cauzată de aderențe este diminuată. Comparativ cu laparoscopia clasică, se pare că hidrolaparoscopia transvaginală are aceeași eficacitate, dar este mai puțin invazivă și are un timp de spitalizare mai redus. Hidrolaparoscopia transvaginală poate fi o opțiune sigură și </w:t>
      </w:r>
      <w:r w:rsidRPr="00EF3A5D">
        <w:rPr>
          <w:sz w:val="24"/>
        </w:rPr>
        <w:lastRenderedPageBreak/>
        <w:t>eficace în tratamentul chirurgical al SOPC rezistent la clomifen citrat și poate reduce riscul formării aderențelor pelvine, ea fiind o metodă bine tolerată de către paciente.</w:t>
      </w:r>
    </w:p>
    <w:p w:rsidR="00EF3A5D" w:rsidRPr="00EF3A5D" w:rsidRDefault="00EF3A5D" w:rsidP="00EF3A5D">
      <w:r w:rsidRPr="00EF3A5D">
        <w:rPr>
          <w:sz w:val="24"/>
        </w:rPr>
        <w:t>Cuvinte cheie: hidrolaparoscopia transvaginală, laparoscopia, sindrom de ovare micropolichistice, infertilitate, durere postoperatorie</w:t>
      </w:r>
    </w:p>
    <w:sectPr w:rsidR="00EF3A5D" w:rsidRPr="00EF3A5D"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EF3A5D"/>
    <w:rsid w:val="00172815"/>
    <w:rsid w:val="00206D8F"/>
    <w:rsid w:val="002358FA"/>
    <w:rsid w:val="00291FEF"/>
    <w:rsid w:val="0036114D"/>
    <w:rsid w:val="00421ECB"/>
    <w:rsid w:val="004E0DCD"/>
    <w:rsid w:val="006A0F81"/>
    <w:rsid w:val="0070372B"/>
    <w:rsid w:val="008E0D2C"/>
    <w:rsid w:val="00A400C1"/>
    <w:rsid w:val="00AD23FC"/>
    <w:rsid w:val="00D51A90"/>
    <w:rsid w:val="00DB6552"/>
    <w:rsid w:val="00E47B49"/>
    <w:rsid w:val="00EF3A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2016-10-12T08:45:00Z</dcterms:created>
  <dcterms:modified xsi:type="dcterms:W3CDTF">2016-10-12T08:46:00Z</dcterms:modified>
</cp:coreProperties>
</file>